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spacing w:line="259" w:lineRule="auto"/>
        <w:jc w:val="center"/>
        <w:rPr>
          <w:b/>
          <w:bCs/>
          <w:sz w:val="24"/>
          <w:szCs w:val="24"/>
        </w:rPr>
      </w:pPr>
      <w:r>
        <w:rPr>
          <w:b/>
          <w:bCs/>
          <w:sz w:val="24"/>
          <w:szCs w:val="24"/>
          <w:rtl w:val="0"/>
        </w:rPr>
        <w:t>Project Design Phase</w:t>
      </w:r>
    </w:p>
    <w:p w14:paraId="00000002">
      <w:pPr>
        <w:spacing w:line="259" w:lineRule="auto"/>
        <w:jc w:val="center"/>
        <w:rPr>
          <w:b/>
          <w:bCs/>
          <w:sz w:val="24"/>
          <w:szCs w:val="24"/>
        </w:rPr>
      </w:pPr>
      <w:r>
        <w:rPr>
          <w:b/>
          <w:bCs/>
          <w:sz w:val="24"/>
          <w:szCs w:val="24"/>
          <w:rtl w:val="0"/>
        </w:rPr>
        <w:t>Solution Architecture</w:t>
      </w:r>
    </w:p>
    <w:p w14:paraId="00000003">
      <w:pPr>
        <w:spacing w:line="259" w:lineRule="auto"/>
        <w:jc w:val="center"/>
        <w:rPr>
          <w:b/>
          <w:bCs/>
        </w:rPr>
      </w:pPr>
    </w:p>
    <w:tbl>
      <w:tblPr>
        <w:tblStyle w:val="13"/>
        <w:tblW w:w="90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8"/>
        <w:gridCol w:w="4508"/>
      </w:tblGrid>
      <w:tr w14:paraId="120042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004">
            <w:pPr>
              <w:spacing w:after="0" w:line="240" w:lineRule="auto"/>
            </w:pPr>
            <w:r>
              <w:rPr>
                <w:rtl w:val="0"/>
              </w:rPr>
              <w:t>Date</w:t>
            </w:r>
          </w:p>
        </w:tc>
        <w:tc>
          <w:p w14:paraId="00000005">
            <w:pPr>
              <w:spacing w:after="0" w:line="240" w:lineRule="auto"/>
            </w:pPr>
            <w:r>
              <w:rPr>
                <w:rtl w:val="0"/>
              </w:rPr>
              <w:t>04-12-2025</w:t>
            </w:r>
          </w:p>
        </w:tc>
      </w:tr>
      <w:tr w14:paraId="2EDAB1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006">
            <w:pPr>
              <w:spacing w:after="0" w:line="240" w:lineRule="auto"/>
            </w:pPr>
            <w:r>
              <w:rPr>
                <w:rtl w:val="0"/>
              </w:rPr>
              <w:t>Team ID</w:t>
            </w:r>
          </w:p>
        </w:tc>
        <w:tc>
          <w:p w14:paraId="00000007">
            <w:pPr>
              <w:spacing w:after="0" w:line="240" w:lineRule="auto"/>
            </w:pPr>
          </w:p>
        </w:tc>
      </w:tr>
      <w:tr w14:paraId="0DD9C3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008">
            <w:pPr>
              <w:spacing w:after="0" w:line="240" w:lineRule="auto"/>
            </w:pPr>
            <w:r>
              <w:rPr>
                <w:rtl w:val="0"/>
              </w:rPr>
              <w:t>Project Name</w:t>
            </w:r>
          </w:p>
        </w:tc>
        <w:tc>
          <w:p w14:paraId="00000009">
            <w:pPr>
              <w:spacing w:after="0" w:line="240" w:lineRule="auto"/>
            </w:pPr>
            <w:r>
              <w:rPr>
                <w:rtl w:val="0"/>
              </w:rPr>
              <w:t>Bookstore</w:t>
            </w:r>
          </w:p>
        </w:tc>
      </w:tr>
      <w:tr w14:paraId="2067D05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00A">
            <w:pPr>
              <w:spacing w:after="0" w:line="240" w:lineRule="auto"/>
            </w:pPr>
            <w:r>
              <w:rPr>
                <w:rtl w:val="0"/>
              </w:rPr>
              <w:t>Maximum Marks</w:t>
            </w:r>
          </w:p>
        </w:tc>
        <w:tc>
          <w:p w14:paraId="0000000B">
            <w:pPr>
              <w:spacing w:after="0" w:line="240" w:lineRule="auto"/>
              <w:rPr>
                <w:sz w:val="24"/>
                <w:szCs w:val="24"/>
              </w:rPr>
            </w:pPr>
            <w:r>
              <w:rPr>
                <w:sz w:val="24"/>
                <w:szCs w:val="24"/>
                <w:rtl w:val="0"/>
              </w:rPr>
              <w:t>4 Marks</w:t>
            </w:r>
          </w:p>
        </w:tc>
      </w:tr>
    </w:tbl>
    <w:p w14:paraId="0000000C">
      <w:pPr>
        <w:spacing w:after="160" w:line="259" w:lineRule="auto"/>
      </w:pPr>
    </w:p>
    <w:p w14:paraId="0000000D">
      <w:pPr>
        <w:spacing w:after="160" w:line="259" w:lineRule="auto"/>
      </w:pPr>
    </w:p>
    <w:p w14:paraId="0000000E">
      <w:pPr>
        <w:spacing w:after="120" w:line="259" w:lineRule="auto"/>
        <w:rPr>
          <w:sz w:val="24"/>
          <w:szCs w:val="24"/>
        </w:rPr>
      </w:pPr>
      <w:r>
        <w:rPr>
          <w:b/>
          <w:bCs/>
          <w:sz w:val="24"/>
          <w:szCs w:val="24"/>
          <w:rtl w:val="0"/>
        </w:rPr>
        <w:t>Solution Architecture:</w:t>
      </w:r>
      <w:r>
        <w:rPr>
          <w:sz w:val="24"/>
          <w:szCs w:val="24"/>
          <w:rtl w:val="0"/>
        </w:rPr>
        <w:br w:type="textWrapping"/>
      </w:r>
      <w:r>
        <w:rPr>
          <w:sz w:val="24"/>
          <w:szCs w:val="24"/>
          <w:rtl w:val="0"/>
        </w:rPr>
        <w:t>The solution architecture for BookStore ensures a robust, user-friendly, and scalable online platform that connects readers with a rich catalog of books while giving admins full control over inventory and orders. It focuses on responsive design, secure transactions, efficient catalog search, and smooth checkout flows to maximize conversion and user satisfaction.​</w:t>
      </w:r>
    </w:p>
    <w:p w14:paraId="0000000F">
      <w:pPr>
        <w:spacing w:before="240" w:after="120" w:line="259" w:lineRule="auto"/>
        <w:rPr>
          <w:b/>
          <w:bCs/>
          <w:sz w:val="24"/>
          <w:szCs w:val="24"/>
        </w:rPr>
      </w:pPr>
      <w:r>
        <w:rPr>
          <w:b/>
          <w:bCs/>
          <w:sz w:val="24"/>
          <w:szCs w:val="24"/>
          <w:rtl w:val="0"/>
        </w:rPr>
        <w:t>Key capabilities:</w:t>
      </w:r>
    </w:p>
    <w:p w14:paraId="00000010">
      <w:pPr>
        <w:numPr>
          <w:ilvl w:val="0"/>
          <w:numId w:val="1"/>
        </w:numPr>
        <w:pBdr>
          <w:top w:val="none" w:color="auto" w:sz="0" w:space="0"/>
          <w:bottom w:val="none" w:color="auto" w:sz="0" w:space="0"/>
          <w:between w:val="none" w:color="auto" w:sz="0" w:space="0"/>
        </w:pBdr>
        <w:spacing w:line="259" w:lineRule="auto"/>
        <w:ind w:left="720" w:hanging="360"/>
        <w:rPr>
          <w:rFonts w:ascii="Arial" w:hAnsi="Arial" w:eastAsia="Arial" w:cs="Arial"/>
        </w:rPr>
      </w:pPr>
      <w:r>
        <w:rPr>
          <w:sz w:val="24"/>
          <w:szCs w:val="24"/>
          <w:rtl w:val="0"/>
        </w:rPr>
        <w:t>Seamless book browsing, searching, and filtering across categories, authors, genres, and ratings.​</w:t>
      </w:r>
    </w:p>
    <w:p w14:paraId="00000011">
      <w:pPr>
        <w:numPr>
          <w:ilvl w:val="0"/>
          <w:numId w:val="1"/>
        </w:numPr>
        <w:pBdr>
          <w:top w:val="none" w:color="auto" w:sz="0" w:space="0"/>
          <w:bottom w:val="none" w:color="auto" w:sz="0" w:space="0"/>
          <w:between w:val="none" w:color="auto" w:sz="0" w:space="0"/>
        </w:pBdr>
        <w:spacing w:line="259" w:lineRule="auto"/>
        <w:ind w:left="720" w:hanging="360"/>
        <w:rPr>
          <w:rFonts w:ascii="Arial" w:hAnsi="Arial" w:eastAsia="Arial" w:cs="Arial"/>
        </w:rPr>
      </w:pPr>
      <w:r>
        <w:rPr>
          <w:sz w:val="24"/>
          <w:szCs w:val="24"/>
          <w:rtl w:val="0"/>
        </w:rPr>
        <w:t>End‑to‑end purchase lifecycle management from cart to order creation, payment, and delivery tracking.​</w:t>
      </w:r>
    </w:p>
    <w:p w14:paraId="00000012">
      <w:pPr>
        <w:numPr>
          <w:ilvl w:val="0"/>
          <w:numId w:val="1"/>
        </w:numPr>
        <w:pBdr>
          <w:top w:val="none" w:color="auto" w:sz="0" w:space="0"/>
          <w:bottom w:val="none" w:color="auto" w:sz="0" w:space="0"/>
          <w:between w:val="none" w:color="auto" w:sz="0" w:space="0"/>
        </w:pBdr>
        <w:spacing w:line="259" w:lineRule="auto"/>
        <w:ind w:left="720" w:hanging="360"/>
        <w:rPr>
          <w:rFonts w:ascii="Arial" w:hAnsi="Arial" w:eastAsia="Arial" w:cs="Arial"/>
        </w:rPr>
      </w:pPr>
      <w:r>
        <w:rPr>
          <w:sz w:val="24"/>
          <w:szCs w:val="24"/>
          <w:rtl w:val="0"/>
        </w:rPr>
        <w:t>Scalable user authentication and authorization using JWT for Customers and Admins.​</w:t>
      </w:r>
    </w:p>
    <w:p w14:paraId="00000013">
      <w:pPr>
        <w:numPr>
          <w:ilvl w:val="0"/>
          <w:numId w:val="1"/>
        </w:numPr>
        <w:pBdr>
          <w:top w:val="none" w:color="auto" w:sz="0" w:space="0"/>
          <w:bottom w:val="none" w:color="auto" w:sz="0" w:space="0"/>
          <w:between w:val="none" w:color="auto" w:sz="0" w:space="0"/>
        </w:pBdr>
        <w:spacing w:line="259" w:lineRule="auto"/>
        <w:ind w:left="720" w:hanging="360"/>
        <w:rPr>
          <w:rFonts w:ascii="Arial" w:hAnsi="Arial" w:eastAsia="Arial" w:cs="Arial"/>
        </w:rPr>
      </w:pPr>
      <w:r>
        <w:rPr>
          <w:sz w:val="24"/>
          <w:szCs w:val="24"/>
          <w:rtl w:val="0"/>
        </w:rPr>
        <w:t>Secure and traceable payment processing integrated with external payment gateways, with orders stored in MongoDB.​</w:t>
      </w:r>
    </w:p>
    <w:p w14:paraId="00000014">
      <w:pPr>
        <w:numPr>
          <w:ilvl w:val="0"/>
          <w:numId w:val="1"/>
        </w:numPr>
        <w:pBdr>
          <w:top w:val="none" w:color="auto" w:sz="0" w:space="0"/>
          <w:bottom w:val="none" w:color="auto" w:sz="0" w:space="0"/>
          <w:between w:val="none" w:color="auto" w:sz="0" w:space="0"/>
        </w:pBdr>
        <w:spacing w:line="259" w:lineRule="auto"/>
        <w:ind w:left="720" w:hanging="360"/>
        <w:rPr>
          <w:rFonts w:ascii="Arial" w:hAnsi="Arial" w:eastAsia="Arial" w:cs="Arial"/>
        </w:rPr>
      </w:pPr>
      <w:r>
        <w:rPr>
          <w:sz w:val="24"/>
          <w:szCs w:val="24"/>
          <w:rtl w:val="0"/>
        </w:rPr>
        <w:t>Review and rating features plus responsive UI, enabling customers to share feedback and shop comfortably on any device.​</w:t>
      </w:r>
    </w:p>
    <w:p w14:paraId="00000015">
      <w:pPr>
        <w:spacing w:before="120" w:after="120" w:line="259" w:lineRule="auto"/>
        <w:rPr>
          <w:b/>
          <w:bCs/>
          <w:sz w:val="24"/>
          <w:szCs w:val="24"/>
        </w:rPr>
      </w:pPr>
      <w:r>
        <w:rPr>
          <w:b/>
          <w:bCs/>
          <w:sz w:val="24"/>
          <w:szCs w:val="24"/>
          <w:rtl w:val="0"/>
        </w:rPr>
        <w:t>Example – Solution Architecture Diagram :</w:t>
      </w:r>
    </w:p>
    <w:p w14:paraId="00000016">
      <w:pPr>
        <w:numPr>
          <w:ilvl w:val="0"/>
          <w:numId w:val="2"/>
        </w:numPr>
        <w:pBdr>
          <w:top w:val="none" w:color="auto" w:sz="0" w:space="0"/>
          <w:bottom w:val="none" w:color="auto" w:sz="0" w:space="0"/>
          <w:between w:val="none" w:color="auto" w:sz="0" w:space="0"/>
        </w:pBdr>
        <w:spacing w:line="259" w:lineRule="auto"/>
        <w:ind w:left="720" w:hanging="360"/>
        <w:rPr>
          <w:rFonts w:ascii="Arial" w:hAnsi="Arial" w:eastAsia="Arial" w:cs="Arial"/>
        </w:rPr>
      </w:pPr>
      <w:r>
        <w:rPr>
          <w:sz w:val="24"/>
          <w:szCs w:val="24"/>
          <w:rtl w:val="0"/>
        </w:rPr>
        <w:t>Clients (Customers, Admin) interact with a Presentation Layer built in React (web + mobile‑friendly). Frontend communicates with the Backend API over HTTPS.</w:t>
      </w:r>
    </w:p>
    <w:p w14:paraId="00000017">
      <w:pPr>
        <w:numPr>
          <w:ilvl w:val="0"/>
          <w:numId w:val="2"/>
        </w:numPr>
        <w:pBdr>
          <w:top w:val="none" w:color="auto" w:sz="0" w:space="0"/>
          <w:bottom w:val="none" w:color="auto" w:sz="0" w:space="0"/>
          <w:between w:val="none" w:color="auto" w:sz="0" w:space="0"/>
        </w:pBdr>
        <w:spacing w:line="259" w:lineRule="auto"/>
        <w:ind w:left="720" w:hanging="360"/>
        <w:rPr>
          <w:rFonts w:ascii="Arial" w:hAnsi="Arial" w:eastAsia="Arial" w:cs="Arial"/>
        </w:rPr>
      </w:pPr>
      <w:r>
        <w:rPr>
          <w:sz w:val="24"/>
          <w:szCs w:val="24"/>
          <w:rtl w:val="0"/>
        </w:rPr>
        <w:t>Backend Layer (Node.js + Express) exposes REST APIs for authentication, catalog, cart, orders, reviews, and admin management, and handles JWT validation and business rules.</w:t>
      </w:r>
    </w:p>
    <w:p w14:paraId="00000018">
      <w:pPr>
        <w:numPr>
          <w:ilvl w:val="0"/>
          <w:numId w:val="2"/>
        </w:numPr>
        <w:pBdr>
          <w:top w:val="none" w:color="auto" w:sz="0" w:space="0"/>
          <w:bottom w:val="none" w:color="auto" w:sz="0" w:space="0"/>
          <w:between w:val="none" w:color="auto" w:sz="0" w:space="0"/>
        </w:pBdr>
        <w:spacing w:line="259" w:lineRule="auto"/>
        <w:ind w:left="720" w:hanging="360"/>
        <w:rPr>
          <w:rFonts w:ascii="Arial" w:hAnsi="Arial" w:eastAsia="Arial" w:cs="Arial"/>
        </w:rPr>
      </w:pPr>
      <w:r>
        <w:rPr>
          <w:sz w:val="24"/>
          <w:szCs w:val="24"/>
          <w:rtl w:val="0"/>
        </w:rPr>
        <w:t>Data Layer uses MongoDB with collections for Users, Books, Orders, and Reviews; Mongoose models manage schema and relations.</w:t>
      </w:r>
    </w:p>
    <w:p w14:paraId="00000019">
      <w:pPr>
        <w:numPr>
          <w:ilvl w:val="0"/>
          <w:numId w:val="2"/>
        </w:numPr>
        <w:pBdr>
          <w:top w:val="none" w:color="auto" w:sz="0" w:space="0"/>
          <w:bottom w:val="none" w:color="auto" w:sz="0" w:space="0"/>
          <w:between w:val="none" w:color="auto" w:sz="0" w:space="0"/>
        </w:pBdr>
        <w:spacing w:line="259" w:lineRule="auto"/>
        <w:ind w:left="720" w:hanging="360"/>
        <w:rPr>
          <w:rFonts w:ascii="Arial" w:hAnsi="Arial" w:eastAsia="Arial" w:cs="Arial"/>
        </w:rPr>
      </w:pPr>
      <w:r>
        <w:rPr>
          <w:sz w:val="24"/>
          <w:szCs w:val="24"/>
          <w:rtl w:val="0"/>
        </w:rPr>
        <w:t>Payment Integration service connects the backend to a payment gateway (e.g., Stripe/Razorpay) for secure card/UPI transactions and sends status updates back to Orders.</w:t>
      </w:r>
    </w:p>
    <w:p w14:paraId="0000001A">
      <w:pPr>
        <w:numPr>
          <w:ilvl w:val="0"/>
          <w:numId w:val="2"/>
        </w:numPr>
        <w:pBdr>
          <w:top w:val="none" w:color="auto" w:sz="0" w:space="0"/>
          <w:bottom w:val="none" w:color="auto" w:sz="0" w:space="0"/>
          <w:between w:val="none" w:color="auto" w:sz="0" w:space="0"/>
        </w:pBdr>
        <w:spacing w:line="259" w:lineRule="auto"/>
        <w:ind w:left="720" w:hanging="360"/>
        <w:rPr>
          <w:rFonts w:ascii="Arial" w:hAnsi="Arial" w:eastAsia="Arial" w:cs="Arial"/>
        </w:rPr>
      </w:pPr>
      <w:r>
        <w:rPr>
          <w:sz w:val="24"/>
          <w:szCs w:val="24"/>
          <w:rtl w:val="0"/>
        </w:rPr>
        <w:t>Logging/Monitoring components capture API logs and errors, while CI/CD and containerized deployment (e.g., Docker + cloud) allow scalable rollout of BookStore services.</w:t>
      </w:r>
    </w:p>
    <w:p w14:paraId="0000001B">
      <w:pPr>
        <w:spacing w:after="160" w:line="259" w:lineRule="auto"/>
      </w:pPr>
    </w:p>
    <w:p w14:paraId="0000001C">
      <w:pPr>
        <w:spacing w:after="160" w:line="259" w:lineRule="auto"/>
      </w:pPr>
    </w:p>
    <w:p w14:paraId="0000001D">
      <w:pPr>
        <w:spacing w:after="160" w:line="259" w:lineRule="auto"/>
      </w:pPr>
      <w:bookmarkStart w:id="0" w:name="_GoBack"/>
      <w:r>
        <w:rPr>
          <w:rFonts w:hint="default"/>
          <w:lang w:val="en-US"/>
        </w:rPr>
        <w:drawing>
          <wp:inline distT="0" distB="0" distL="114300" distR="114300">
            <wp:extent cx="5725160" cy="8587740"/>
            <wp:effectExtent l="0" t="0" r="8890" b="3810"/>
            <wp:docPr id="13" name="Picture 13" descr="aeb6bf8e-b689-4290-98e1-4adb09109a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eb6bf8e-b689-4290-98e1-4adb09109a83"/>
                    <pic:cNvPicPr>
                      <a:picLocks noChangeAspect="1"/>
                    </pic:cNvPicPr>
                  </pic:nvPicPr>
                  <pic:blipFill>
                    <a:blip r:embed="rId6"/>
                    <a:stretch>
                      <a:fillRect/>
                    </a:stretch>
                  </pic:blipFill>
                  <pic:spPr>
                    <a:xfrm>
                      <a:off x="0" y="0"/>
                      <a:ext cx="5725160" cy="8587740"/>
                    </a:xfrm>
                    <a:prstGeom prst="rect">
                      <a:avLst/>
                    </a:prstGeom>
                  </pic:spPr>
                </pic:pic>
              </a:graphicData>
            </a:graphic>
          </wp:inline>
        </w:drawing>
      </w:r>
      <w:bookmarkEnd w:id="0"/>
    </w:p>
    <w:p w14:paraId="0000001E">
      <w:pPr>
        <w:spacing w:after="160" w:line="259" w:lineRule="auto"/>
        <w:rPr>
          <w:rFonts w:hint="default"/>
          <w:lang w:val="en-US"/>
        </w:rPr>
      </w:pPr>
    </w:p>
    <w:sectPr>
      <w:pgSz w:w="11909" w:h="16834"/>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7BB42613-40D7-4B73-ACD1-6D5181AF144F}"/>
  </w:font>
  <w:font w:name="Arial">
    <w:panose1 w:val="020B0604020202020204"/>
    <w:charset w:val="86"/>
    <w:family w:val="swiss"/>
    <w:pitch w:val="default"/>
    <w:sig w:usb0="E0002EFF" w:usb1="C000785B" w:usb2="00000009" w:usb3="00000000" w:csb0="400001FF" w:csb1="FFFF0000"/>
    <w:embedRegular r:id="rId2" w:fontKey="{8E46DCDB-13D2-47F8-8AA8-0C6B79BFC389}"/>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C1D59F6A-43E8-4481-B07D-D1B6EEF590AB}"/>
  </w:font>
  <w:font w:name="Wingdings">
    <w:panose1 w:val="05000000000000000000"/>
    <w:charset w:val="02"/>
    <w:family w:val="auto"/>
    <w:pitch w:val="default"/>
    <w:sig w:usb0="00000000" w:usb1="00000000" w:usb2="00000000" w:usb3="00000000" w:csb0="80000000" w:csb1="00000000"/>
    <w:embedRegular r:id="rId4" w:fontKey="{1CC1B75E-2F2D-4B50-938B-BDAEB6B54EB7}"/>
  </w:font>
  <w:font w:name="Calibri">
    <w:panose1 w:val="020F0502020204030204"/>
    <w:charset w:val="00"/>
    <w:family w:val="swiss"/>
    <w:pitch w:val="default"/>
    <w:sig w:usb0="E4002EFF" w:usb1="C200247B" w:usb2="00000009" w:usb3="00000000" w:csb0="200001FF" w:csb1="00000000"/>
    <w:embedRegular r:id="rId5" w:fontKey="{2BFB4AD9-115B-4B98-99CF-994C4633E81E}"/>
  </w:font>
  <w:font w:name="等线">
    <w:altName w:val="Microsoft YaHei"/>
    <w:panose1 w:val="00000000000000000000"/>
    <w:charset w:val="86"/>
    <w:family w:val="auto"/>
    <w:pitch w:val="default"/>
    <w:sig w:usb0="00000000" w:usb1="00000000" w:usb2="00000000" w:usb3="00000000" w:csb0="00000000" w:csb1="00000000"/>
  </w:font>
  <w:font w:name="Roboto">
    <w:panose1 w:val="02000000000000000000"/>
    <w:charset w:val="00"/>
    <w:family w:val="auto"/>
    <w:pitch w:val="default"/>
    <w:sig w:usb0="E00002FF" w:usb1="5000205B" w:usb2="00000020" w:usb3="00000000" w:csb0="2000019F" w:csb1="00000000"/>
    <w:embedRegular r:id="rId6" w:fontKey="{2CF3EFA6-BD3C-424F-8BB1-027BCA18E643}"/>
  </w:font>
  <w:font w:name="MS PGothic">
    <w:panose1 w:val="020B0600070205080204"/>
    <w:charset w:val="80"/>
    <w:family w:val="auto"/>
    <w:pitch w:val="default"/>
    <w:sig w:usb0="E00002FF" w:usb1="6AC7FDFB" w:usb2="08000012" w:usb3="00000000" w:csb0="4002009F" w:csb1="DFD7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248C179"/>
    <w:multiLevelType w:val="multilevel"/>
    <w:tmpl w:val="0248C179"/>
    <w:lvl w:ilvl="0" w:tentative="0">
      <w:start w:val="1"/>
      <w:numFmt w:val="bullet"/>
      <w:lvlText w:val="●"/>
      <w:lvlJc w:val="left"/>
      <w:pPr>
        <w:ind w:left="720" w:hanging="360"/>
      </w:pPr>
      <w:rPr>
        <w:rFonts w:ascii="Roboto" w:hAnsi="Roboto" w:eastAsia="Roboto" w:cs="Roboto"/>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72183CF9"/>
    <w:multiLevelType w:val="multilevel"/>
    <w:tmpl w:val="72183CF9"/>
    <w:lvl w:ilvl="0" w:tentative="0">
      <w:start w:val="1"/>
      <w:numFmt w:val="bullet"/>
      <w:lvlText w:val="●"/>
      <w:lvlJc w:val="left"/>
      <w:pPr>
        <w:ind w:left="720" w:hanging="360"/>
      </w:pPr>
      <w:rPr>
        <w:rFonts w:ascii="Roboto" w:hAnsi="Roboto" w:eastAsia="Roboto" w:cs="Roboto"/>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
  <w:rsids>
    <w:rsidRoot w:val="00000000"/>
    <w:rsid w:val="7B343AA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zh-CN"/>
    </w:rPr>
  </w:style>
  <w:style w:type="paragraph" w:styleId="2">
    <w:name w:val="heading 1"/>
    <w:basedOn w:val="1"/>
    <w:next w:val="1"/>
    <w:qFormat/>
    <w:uiPriority w:val="0"/>
    <w:pPr>
      <w:keepNext/>
      <w:keepLines/>
      <w:pageBreakBefore w:val="0"/>
      <w:spacing w:before="400" w:after="120"/>
    </w:pPr>
    <w:rPr>
      <w:sz w:val="40"/>
      <w:szCs w:val="40"/>
    </w:rPr>
  </w:style>
  <w:style w:type="paragraph" w:styleId="3">
    <w:name w:val="heading 2"/>
    <w:basedOn w:val="1"/>
    <w:next w:val="1"/>
    <w:qFormat/>
    <w:uiPriority w:val="0"/>
    <w:pPr>
      <w:keepNext/>
      <w:keepLines/>
      <w:pageBreakBefore w:val="0"/>
      <w:spacing w:before="360" w:after="120"/>
    </w:pPr>
    <w:rPr>
      <w:sz w:val="32"/>
      <w:szCs w:val="32"/>
    </w:rPr>
  </w:style>
  <w:style w:type="paragraph" w:styleId="4">
    <w:name w:val="heading 3"/>
    <w:basedOn w:val="1"/>
    <w:next w:val="1"/>
    <w:qFormat/>
    <w:uiPriority w:val="0"/>
    <w:pPr>
      <w:keepNext/>
      <w:keepLines/>
      <w:pageBreakBefore w:val="0"/>
      <w:spacing w:before="320" w:after="80"/>
    </w:pPr>
    <w:rPr>
      <w:color w:val="434343"/>
      <w:sz w:val="28"/>
      <w:szCs w:val="28"/>
    </w:rPr>
  </w:style>
  <w:style w:type="paragraph" w:styleId="5">
    <w:name w:val="heading 4"/>
    <w:basedOn w:val="1"/>
    <w:next w:val="1"/>
    <w:qFormat/>
    <w:uiPriority w:val="0"/>
    <w:pPr>
      <w:keepNext/>
      <w:keepLines/>
      <w:pageBreakBefore w:val="0"/>
      <w:spacing w:before="280" w:after="80"/>
    </w:pPr>
    <w:rPr>
      <w:color w:val="666666"/>
      <w:sz w:val="24"/>
      <w:szCs w:val="24"/>
    </w:r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iCs/>
      <w:color w:val="666666"/>
      <w:sz w:val="22"/>
      <w:szCs w:val="22"/>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paragraph" w:styleId="11">
    <w:name w:val="Title"/>
    <w:basedOn w:val="1"/>
    <w:next w:val="1"/>
    <w:qFormat/>
    <w:uiPriority w:val="0"/>
    <w:pPr>
      <w:keepNext/>
      <w:keepLines/>
      <w:pageBreakBefore w:val="0"/>
      <w:spacing w:before="0" w:after="60"/>
    </w:pPr>
    <w:rPr>
      <w:sz w:val="52"/>
      <w:szCs w:val="52"/>
    </w:rPr>
  </w:style>
  <w:style w:type="table" w:customStyle="1" w:styleId="12">
    <w:name w:val="TableNormal"/>
    <w:qFormat/>
    <w:uiPriority w:val="0"/>
    <w:tblPr>
      <w:tblCellMar>
        <w:top w:w="100" w:type="dxa"/>
        <w:left w:w="100" w:type="dxa"/>
        <w:bottom w:w="100" w:type="dxa"/>
        <w:right w:w="100" w:type="dxa"/>
      </w:tblCellMar>
    </w:tblPr>
  </w:style>
  <w:style w:type="table" w:customStyle="1" w:styleId="13">
    <w:name w:val="_Style 10"/>
    <w:basedOn w:val="12"/>
    <w:qFormat/>
    <w:uiPriority w:val="0"/>
    <w:pPr>
      <w:spacing w:after="0" w:line="240" w:lineRule="auto"/>
    </w:pPr>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7"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3</Pages>
  <TotalTime>23</TotalTime>
  <ScaleCrop>false</ScaleCrop>
  <LinksUpToDate>false</LinksUpToDate>
  <Application>WPS Office_12.2.0.23155_F1E327BC-269C-435d-A152-05C5408002CA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2025-12-07T22:34:40Z</dcterms:created>
  <dc:creator>User</dc:creator>
  <cp:lastModifiedBy>YOYO</cp:lastModifiedBy>
  <dcterms:modified xsi:type="dcterms:W3CDTF">2025-12-07T22:58:51Z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FD6BCD4EAF0443DDB3CD6C0169AA98A7_13</vt:lpwstr>
  </property>
</Properties>
</file>